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76" w:rsidRDefault="00B82C76" w:rsidP="009C1D30">
      <w:pPr>
        <w:spacing w:beforeLines="50" w:afterLines="50" w:line="312" w:lineRule="auto"/>
        <w:jc w:val="center"/>
        <w:rPr>
          <w:rFonts w:ascii="Times New Roman" w:eastAsia="黑体" w:hAnsi="Times New Roman" w:cs="Times New Roman"/>
          <w:color w:val="111111"/>
          <w:sz w:val="36"/>
          <w:szCs w:val="36"/>
          <w:shd w:val="clear" w:color="auto" w:fill="FFFFFF"/>
        </w:rPr>
      </w:pPr>
      <w:r>
        <w:rPr>
          <w:rFonts w:ascii="Times New Roman" w:eastAsia="黑体" w:hAnsi="黑体" w:cs="Times New Roman"/>
          <w:color w:val="111111"/>
          <w:sz w:val="36"/>
          <w:szCs w:val="36"/>
          <w:shd w:val="clear" w:color="auto" w:fill="FFFFFF"/>
        </w:rPr>
        <w:t>第</w:t>
      </w:r>
      <w:r>
        <w:rPr>
          <w:rFonts w:ascii="Times New Roman" w:eastAsia="黑体" w:hAnsi="黑体" w:cs="Times New Roman" w:hint="eastAsia"/>
          <w:color w:val="111111"/>
          <w:sz w:val="36"/>
          <w:szCs w:val="36"/>
          <w:shd w:val="clear" w:color="auto" w:fill="FFFFFF"/>
        </w:rPr>
        <w:t>四届</w:t>
      </w:r>
      <w:r>
        <w:rPr>
          <w:rFonts w:ascii="Times New Roman" w:eastAsia="黑体" w:hAnsi="黑体" w:cs="Times New Roman"/>
          <w:color w:val="111111"/>
          <w:sz w:val="36"/>
          <w:szCs w:val="36"/>
          <w:shd w:val="clear" w:color="auto" w:fill="FFFFFF"/>
        </w:rPr>
        <w:t>人民中国杯日语国际翻译（笔译）大赛赛题</w:t>
      </w:r>
    </w:p>
    <w:p w:rsidR="00B82C76" w:rsidRPr="009C1D30" w:rsidRDefault="00B82C76" w:rsidP="00445CCE">
      <w:pPr>
        <w:rPr>
          <w:rFonts w:ascii="黑体" w:eastAsia="黑体" w:hAnsi="黑体"/>
          <w:sz w:val="24"/>
          <w:szCs w:val="24"/>
        </w:rPr>
      </w:pPr>
      <w:r w:rsidRPr="009C1D30">
        <w:rPr>
          <w:rFonts w:ascii="黑体" w:eastAsia="黑体" w:hAnsi="黑体" w:hint="eastAsia"/>
          <w:sz w:val="24"/>
          <w:szCs w:val="24"/>
        </w:rPr>
        <w:t>组别</w:t>
      </w:r>
      <w:r w:rsidRPr="009C1D30">
        <w:rPr>
          <w:rFonts w:ascii="黑体" w:eastAsia="黑体" w:hAnsi="黑体"/>
          <w:sz w:val="24"/>
          <w:szCs w:val="24"/>
        </w:rPr>
        <w:t>：社会组</w:t>
      </w:r>
    </w:p>
    <w:p w:rsidR="00B82C76" w:rsidRPr="009C1D30" w:rsidRDefault="00B82C76" w:rsidP="00445CCE">
      <w:pPr>
        <w:rPr>
          <w:rFonts w:ascii="黑体" w:eastAsia="黑体" w:hAnsi="黑体"/>
          <w:sz w:val="24"/>
          <w:szCs w:val="24"/>
        </w:rPr>
      </w:pPr>
      <w:r w:rsidRPr="009C1D30">
        <w:rPr>
          <w:rFonts w:ascii="黑体" w:eastAsia="黑体" w:hAnsi="黑体" w:hint="eastAsia"/>
          <w:sz w:val="24"/>
          <w:szCs w:val="24"/>
        </w:rPr>
        <w:t>项目</w:t>
      </w:r>
      <w:r w:rsidRPr="009C1D30">
        <w:rPr>
          <w:rFonts w:ascii="黑体" w:eastAsia="黑体" w:hAnsi="黑体"/>
          <w:sz w:val="24"/>
          <w:szCs w:val="24"/>
        </w:rPr>
        <w:t>：</w:t>
      </w:r>
      <w:r w:rsidR="00F74B63" w:rsidRPr="009C1D30">
        <w:rPr>
          <w:rFonts w:ascii="黑体" w:eastAsia="黑体" w:hAnsi="黑体" w:hint="eastAsia"/>
          <w:sz w:val="24"/>
          <w:szCs w:val="24"/>
        </w:rPr>
        <w:t>汉</w:t>
      </w:r>
      <w:r w:rsidRPr="009C1D30">
        <w:rPr>
          <w:rFonts w:ascii="黑体" w:eastAsia="黑体" w:hAnsi="黑体"/>
          <w:sz w:val="24"/>
          <w:szCs w:val="24"/>
        </w:rPr>
        <w:t>译日</w:t>
      </w:r>
    </w:p>
    <w:p w:rsidR="002F685E" w:rsidRPr="009C1D30" w:rsidRDefault="002F685E" w:rsidP="009C1D30">
      <w:pPr>
        <w:spacing w:afterLines="50"/>
        <w:jc w:val="center"/>
        <w:rPr>
          <w:rFonts w:ascii="黑体" w:eastAsia="黑体" w:hAnsi="黑体"/>
          <w:sz w:val="24"/>
          <w:szCs w:val="24"/>
        </w:rPr>
      </w:pPr>
      <w:r w:rsidRPr="009C1D30">
        <w:rPr>
          <w:rFonts w:ascii="黑体" w:eastAsia="黑体" w:hAnsi="黑体" w:hint="eastAsia"/>
          <w:sz w:val="28"/>
          <w:szCs w:val="28"/>
        </w:rPr>
        <w:t>宗教</w:t>
      </w:r>
      <w:r w:rsidRPr="009C1D30">
        <w:rPr>
          <w:rFonts w:ascii="黑体" w:eastAsia="黑体" w:hAnsi="黑体"/>
          <w:sz w:val="28"/>
          <w:szCs w:val="28"/>
        </w:rPr>
        <w:t>艺术的涵义</w:t>
      </w:r>
      <w:r w:rsidRPr="009C1D30">
        <w:rPr>
          <w:rFonts w:ascii="黑体" w:eastAsia="黑体" w:hAnsi="黑体"/>
          <w:sz w:val="18"/>
          <w:szCs w:val="18"/>
        </w:rPr>
        <w:t>（</w:t>
      </w:r>
      <w:r w:rsidRPr="009C1D30">
        <w:rPr>
          <w:rFonts w:ascii="黑体" w:eastAsia="黑体" w:hAnsi="黑体" w:hint="eastAsia"/>
          <w:sz w:val="18"/>
          <w:szCs w:val="18"/>
        </w:rPr>
        <w:t>节选</w:t>
      </w:r>
      <w:r w:rsidRPr="009C1D30">
        <w:rPr>
          <w:rFonts w:ascii="黑体" w:eastAsia="黑体" w:hAnsi="黑体"/>
          <w:sz w:val="18"/>
          <w:szCs w:val="18"/>
        </w:rPr>
        <w:t>）</w:t>
      </w:r>
    </w:p>
    <w:p w:rsidR="009A5CE5" w:rsidRPr="009C1D30" w:rsidRDefault="0003067F" w:rsidP="009C1D30">
      <w:pPr>
        <w:spacing w:afterLines="50"/>
        <w:ind w:firstLineChars="200" w:firstLine="480"/>
        <w:rPr>
          <w:sz w:val="24"/>
          <w:szCs w:val="24"/>
        </w:rPr>
      </w:pPr>
      <w:r w:rsidRPr="009C1D30">
        <w:rPr>
          <w:rFonts w:hint="eastAsia"/>
          <w:sz w:val="24"/>
          <w:szCs w:val="24"/>
        </w:rPr>
        <w:t>从原始人的思维特性看，原始人在宗教方面把握与认识世界的方式也基本采取与艺术地把握世界相一致的方式。马克思曾经把这种把握世界的方式称为“实践</w:t>
      </w:r>
      <w:r w:rsidRPr="009C1D30">
        <w:rPr>
          <w:sz w:val="24"/>
          <w:szCs w:val="24"/>
        </w:rPr>
        <w:t>—</w:t>
      </w:r>
      <w:r w:rsidRPr="009C1D30">
        <w:rPr>
          <w:rFonts w:hint="eastAsia"/>
          <w:sz w:val="24"/>
          <w:szCs w:val="24"/>
        </w:rPr>
        <w:t>精神”的掌握方式。原始人不凭理智与逻辑去判定世界，</w:t>
      </w:r>
      <w:r w:rsidRPr="009C1D30">
        <w:rPr>
          <w:sz w:val="24"/>
          <w:szCs w:val="24"/>
        </w:rPr>
        <w:t>而凭</w:t>
      </w:r>
      <w:r w:rsidRPr="009C1D30">
        <w:rPr>
          <w:rFonts w:hint="eastAsia"/>
          <w:sz w:val="24"/>
          <w:szCs w:val="24"/>
        </w:rPr>
        <w:t>感受。这种感受表现为：一是</w:t>
      </w:r>
      <w:r w:rsidRPr="009C1D30">
        <w:rPr>
          <w:sz w:val="24"/>
          <w:szCs w:val="24"/>
        </w:rPr>
        <w:t>用</w:t>
      </w:r>
      <w:r w:rsidRPr="009C1D30">
        <w:rPr>
          <w:rFonts w:hint="eastAsia"/>
          <w:sz w:val="24"/>
          <w:szCs w:val="24"/>
        </w:rPr>
        <w:t>感情去体验世界；二是用形象去直观地反映世界。比如关于天地的神话，关于山神、林神、水神的传说，还有那洞穴内带有巫术性质的动物绘画，无不表现出原始人的万物有灵观与“互渗”意识。</w:t>
      </w:r>
    </w:p>
    <w:p w:rsidR="009A5CE5" w:rsidRPr="009C1D30" w:rsidRDefault="0003067F" w:rsidP="009C1D30">
      <w:pPr>
        <w:spacing w:afterLines="50"/>
        <w:ind w:firstLineChars="200" w:firstLine="480"/>
        <w:rPr>
          <w:sz w:val="24"/>
          <w:szCs w:val="24"/>
        </w:rPr>
      </w:pPr>
      <w:r w:rsidRPr="009C1D30">
        <w:rPr>
          <w:rFonts w:hint="eastAsia"/>
          <w:sz w:val="24"/>
          <w:szCs w:val="24"/>
        </w:rPr>
        <w:t>在这种原始思维内</w:t>
      </w:r>
      <w:r w:rsidRPr="009C1D30">
        <w:rPr>
          <w:sz w:val="24"/>
          <w:szCs w:val="24"/>
        </w:rPr>
        <w:t>，</w:t>
      </w:r>
      <w:r w:rsidRPr="009C1D30">
        <w:rPr>
          <w:rFonts w:hint="eastAsia"/>
          <w:sz w:val="24"/>
          <w:szCs w:val="24"/>
        </w:rPr>
        <w:t>原始人不仅在真理与外观之间没有区别，在“只是‘想象’的感觉和‘真实’的感觉之间、在愿望和满足之间</w:t>
      </w:r>
      <w:r w:rsidR="000A0992" w:rsidRPr="009C1D30">
        <w:rPr>
          <w:rFonts w:hint="eastAsia"/>
          <w:sz w:val="24"/>
          <w:szCs w:val="24"/>
        </w:rPr>
        <w:t>、</w:t>
      </w:r>
      <w:r w:rsidRPr="009C1D30">
        <w:rPr>
          <w:rFonts w:hint="eastAsia"/>
          <w:sz w:val="24"/>
          <w:szCs w:val="24"/>
        </w:rPr>
        <w:t>在图像和事物之间也没有区别</w:t>
      </w:r>
      <w:r w:rsidR="000A0992" w:rsidRPr="009C1D30">
        <w:rPr>
          <w:rFonts w:hint="eastAsia"/>
          <w:sz w:val="24"/>
          <w:szCs w:val="24"/>
        </w:rPr>
        <w:t>”。</w:t>
      </w:r>
      <w:r w:rsidRPr="009C1D30">
        <w:rPr>
          <w:rFonts w:hint="eastAsia"/>
          <w:sz w:val="24"/>
          <w:szCs w:val="24"/>
        </w:rPr>
        <w:t>凭着感受</w:t>
      </w:r>
      <w:r w:rsidR="000A0992" w:rsidRPr="009C1D30">
        <w:rPr>
          <w:rFonts w:hint="eastAsia"/>
          <w:sz w:val="24"/>
          <w:szCs w:val="24"/>
        </w:rPr>
        <w:t>，原始人在岩壁上画上带</w:t>
      </w:r>
      <w:r w:rsidR="000A0992" w:rsidRPr="009C1D30">
        <w:rPr>
          <w:sz w:val="24"/>
          <w:szCs w:val="24"/>
        </w:rPr>
        <w:t>箭</w:t>
      </w:r>
      <w:r w:rsidRPr="009C1D30">
        <w:rPr>
          <w:rFonts w:hint="eastAsia"/>
          <w:sz w:val="24"/>
          <w:szCs w:val="24"/>
        </w:rPr>
        <w:t>的动物</w:t>
      </w:r>
      <w:r w:rsidR="000A0992" w:rsidRPr="009C1D30">
        <w:rPr>
          <w:rFonts w:hint="eastAsia"/>
          <w:sz w:val="24"/>
          <w:szCs w:val="24"/>
        </w:rPr>
        <w:t>，就想象着它已真实地</w:t>
      </w:r>
      <w:r w:rsidRPr="009C1D30">
        <w:rPr>
          <w:rFonts w:hint="eastAsia"/>
          <w:sz w:val="24"/>
          <w:szCs w:val="24"/>
        </w:rPr>
        <w:t>被射中</w:t>
      </w:r>
      <w:r w:rsidR="000A0992" w:rsidRPr="009C1D30">
        <w:rPr>
          <w:rFonts w:hint="eastAsia"/>
          <w:sz w:val="24"/>
          <w:szCs w:val="24"/>
        </w:rPr>
        <w:t>，</w:t>
      </w:r>
      <w:r w:rsidRPr="009C1D30">
        <w:rPr>
          <w:rFonts w:hint="eastAsia"/>
          <w:sz w:val="24"/>
          <w:szCs w:val="24"/>
        </w:rPr>
        <w:t>下一次狩猎就将会获得丰收</w:t>
      </w:r>
      <w:r w:rsidR="000A0992" w:rsidRPr="009C1D30">
        <w:rPr>
          <w:rFonts w:hint="eastAsia"/>
          <w:sz w:val="24"/>
          <w:szCs w:val="24"/>
        </w:rPr>
        <w:t>；</w:t>
      </w:r>
      <w:r w:rsidR="000A0992" w:rsidRPr="009C1D30">
        <w:rPr>
          <w:sz w:val="24"/>
          <w:szCs w:val="24"/>
        </w:rPr>
        <w:t>他们用牺牲去祭</w:t>
      </w:r>
      <w:r w:rsidR="000A0992" w:rsidRPr="009C1D30">
        <w:rPr>
          <w:rFonts w:hint="eastAsia"/>
          <w:sz w:val="24"/>
          <w:szCs w:val="24"/>
        </w:rPr>
        <w:t>天地</w:t>
      </w:r>
      <w:r w:rsidR="000A0992" w:rsidRPr="009C1D30">
        <w:rPr>
          <w:sz w:val="24"/>
          <w:szCs w:val="24"/>
        </w:rPr>
        <w:t>山林，</w:t>
      </w:r>
      <w:r w:rsidR="000A0992" w:rsidRPr="009C1D30">
        <w:rPr>
          <w:rFonts w:hint="eastAsia"/>
          <w:sz w:val="24"/>
          <w:szCs w:val="24"/>
        </w:rPr>
        <w:t>也想</w:t>
      </w:r>
      <w:r w:rsidR="0062025B" w:rsidRPr="009C1D30">
        <w:rPr>
          <w:rFonts w:hint="eastAsia"/>
          <w:sz w:val="24"/>
          <w:szCs w:val="24"/>
        </w:rPr>
        <w:t>象</w:t>
      </w:r>
      <w:r w:rsidR="000A0992" w:rsidRPr="009C1D30">
        <w:rPr>
          <w:rFonts w:hint="eastAsia"/>
          <w:sz w:val="24"/>
          <w:szCs w:val="24"/>
        </w:rPr>
        <w:t>他们满足了神</w:t>
      </w:r>
      <w:r w:rsidRPr="009C1D30">
        <w:rPr>
          <w:rFonts w:hint="eastAsia"/>
          <w:sz w:val="24"/>
          <w:szCs w:val="24"/>
        </w:rPr>
        <w:t>的愿望</w:t>
      </w:r>
      <w:r w:rsidR="000A0992" w:rsidRPr="009C1D30">
        <w:rPr>
          <w:rFonts w:hint="eastAsia"/>
          <w:sz w:val="24"/>
          <w:szCs w:val="24"/>
        </w:rPr>
        <w:t>，而同样</w:t>
      </w:r>
      <w:r w:rsidR="0062025B" w:rsidRPr="009C1D30">
        <w:rPr>
          <w:rFonts w:hint="eastAsia"/>
          <w:sz w:val="24"/>
          <w:szCs w:val="24"/>
        </w:rPr>
        <w:t>，</w:t>
      </w:r>
      <w:r w:rsidR="000A0992" w:rsidRPr="009C1D30">
        <w:rPr>
          <w:rFonts w:hint="eastAsia"/>
          <w:sz w:val="24"/>
          <w:szCs w:val="24"/>
        </w:rPr>
        <w:t>神亦将</w:t>
      </w:r>
      <w:r w:rsidRPr="009C1D30">
        <w:rPr>
          <w:rFonts w:hint="eastAsia"/>
          <w:sz w:val="24"/>
          <w:szCs w:val="24"/>
        </w:rPr>
        <w:t>满足人类的愿望</w:t>
      </w:r>
      <w:r w:rsidR="000A0992" w:rsidRPr="009C1D30">
        <w:rPr>
          <w:rFonts w:hint="eastAsia"/>
          <w:sz w:val="24"/>
          <w:szCs w:val="24"/>
        </w:rPr>
        <w:t>。</w:t>
      </w:r>
      <w:r w:rsidRPr="009C1D30">
        <w:rPr>
          <w:rFonts w:hint="eastAsia"/>
          <w:sz w:val="24"/>
          <w:szCs w:val="24"/>
        </w:rPr>
        <w:t>所以</w:t>
      </w:r>
      <w:r w:rsidR="0062025B" w:rsidRPr="009C1D30">
        <w:rPr>
          <w:rFonts w:hint="eastAsia"/>
          <w:sz w:val="24"/>
          <w:szCs w:val="24"/>
        </w:rPr>
        <w:t>，</w:t>
      </w:r>
      <w:r w:rsidRPr="009C1D30">
        <w:rPr>
          <w:rFonts w:hint="eastAsia"/>
          <w:sz w:val="24"/>
          <w:szCs w:val="24"/>
        </w:rPr>
        <w:t>原始宗教崇拜与原始艺术都是充满着神秘感情的产物</w:t>
      </w:r>
      <w:r w:rsidR="000A0992" w:rsidRPr="009C1D30">
        <w:rPr>
          <w:rFonts w:hint="eastAsia"/>
          <w:sz w:val="24"/>
          <w:szCs w:val="24"/>
        </w:rPr>
        <w:t>，</w:t>
      </w:r>
      <w:r w:rsidRPr="009C1D30">
        <w:rPr>
          <w:rFonts w:hint="eastAsia"/>
          <w:sz w:val="24"/>
          <w:szCs w:val="24"/>
        </w:rPr>
        <w:t>都是原始人把握世界</w:t>
      </w:r>
      <w:r w:rsidR="000A0992" w:rsidRPr="009C1D30">
        <w:rPr>
          <w:rFonts w:hint="eastAsia"/>
          <w:sz w:val="24"/>
          <w:szCs w:val="24"/>
        </w:rPr>
        <w:t>、</w:t>
      </w:r>
      <w:r w:rsidRPr="009C1D30">
        <w:rPr>
          <w:rFonts w:hint="eastAsia"/>
          <w:sz w:val="24"/>
          <w:szCs w:val="24"/>
        </w:rPr>
        <w:t>认识世界的一种方式</w:t>
      </w:r>
      <w:r w:rsidR="000A0992" w:rsidRPr="009C1D30">
        <w:rPr>
          <w:rFonts w:hint="eastAsia"/>
          <w:sz w:val="24"/>
          <w:szCs w:val="24"/>
        </w:rPr>
        <w:t>。</w:t>
      </w:r>
    </w:p>
    <w:p w:rsidR="009A5CE5" w:rsidRPr="009C1D30" w:rsidRDefault="0003067F" w:rsidP="009C1D30">
      <w:pPr>
        <w:spacing w:afterLines="50"/>
        <w:ind w:firstLineChars="200" w:firstLine="480"/>
        <w:rPr>
          <w:sz w:val="24"/>
          <w:szCs w:val="24"/>
        </w:rPr>
      </w:pPr>
      <w:r w:rsidRPr="009C1D30">
        <w:rPr>
          <w:rFonts w:hint="eastAsia"/>
          <w:sz w:val="24"/>
          <w:szCs w:val="24"/>
        </w:rPr>
        <w:t>在原始阶段内</w:t>
      </w:r>
      <w:r w:rsidR="000A0992" w:rsidRPr="009C1D30">
        <w:rPr>
          <w:rFonts w:hint="eastAsia"/>
          <w:sz w:val="24"/>
          <w:szCs w:val="24"/>
        </w:rPr>
        <w:t>，</w:t>
      </w:r>
      <w:r w:rsidRPr="009C1D30">
        <w:rPr>
          <w:rFonts w:hint="eastAsia"/>
          <w:sz w:val="24"/>
          <w:szCs w:val="24"/>
        </w:rPr>
        <w:t>宗教的表达方式脱离不了艺术</w:t>
      </w:r>
      <w:r w:rsidR="000A0992" w:rsidRPr="009C1D30">
        <w:rPr>
          <w:rFonts w:hint="eastAsia"/>
          <w:sz w:val="24"/>
          <w:szCs w:val="24"/>
        </w:rPr>
        <w:t>，而艺术的各种方式也都混</w:t>
      </w:r>
      <w:r w:rsidR="000A0992" w:rsidRPr="009C1D30">
        <w:rPr>
          <w:sz w:val="24"/>
          <w:szCs w:val="24"/>
        </w:rPr>
        <w:t>融</w:t>
      </w:r>
      <w:r w:rsidRPr="009C1D30">
        <w:rPr>
          <w:rFonts w:hint="eastAsia"/>
          <w:sz w:val="24"/>
          <w:szCs w:val="24"/>
        </w:rPr>
        <w:t>在各种原始宗教活动里</w:t>
      </w:r>
      <w:r w:rsidR="000A0992" w:rsidRPr="009C1D30">
        <w:rPr>
          <w:rFonts w:hint="eastAsia"/>
          <w:sz w:val="24"/>
          <w:szCs w:val="24"/>
        </w:rPr>
        <w:t>。</w:t>
      </w:r>
      <w:r w:rsidRPr="009C1D30">
        <w:rPr>
          <w:rFonts w:hint="eastAsia"/>
          <w:sz w:val="24"/>
          <w:szCs w:val="24"/>
        </w:rPr>
        <w:t>这正如黑格尔指出的</w:t>
      </w:r>
      <w:r w:rsidR="000A0992" w:rsidRPr="009C1D30">
        <w:rPr>
          <w:rFonts w:hint="eastAsia"/>
          <w:sz w:val="24"/>
          <w:szCs w:val="24"/>
        </w:rPr>
        <w:t>：“意识</w:t>
      </w:r>
      <w:r w:rsidRPr="009C1D30">
        <w:rPr>
          <w:rFonts w:hint="eastAsia"/>
          <w:sz w:val="24"/>
          <w:szCs w:val="24"/>
        </w:rPr>
        <w:t>的感性形式对于人类是最早的</w:t>
      </w:r>
      <w:r w:rsidR="000A0992" w:rsidRPr="009C1D30">
        <w:rPr>
          <w:rFonts w:hint="eastAsia"/>
          <w:sz w:val="24"/>
          <w:szCs w:val="24"/>
        </w:rPr>
        <w:t>，</w:t>
      </w:r>
      <w:r w:rsidRPr="009C1D30">
        <w:rPr>
          <w:rFonts w:hint="eastAsia"/>
          <w:sz w:val="24"/>
          <w:szCs w:val="24"/>
        </w:rPr>
        <w:t>所以较早阶段的宗教是一种艺术及其感性表现的宗教</w:t>
      </w:r>
      <w:r w:rsidR="0062025B" w:rsidRPr="009C1D30">
        <w:rPr>
          <w:rFonts w:hint="eastAsia"/>
          <w:sz w:val="24"/>
          <w:szCs w:val="24"/>
        </w:rPr>
        <w:t>。</w:t>
      </w:r>
      <w:r w:rsidR="000A0992" w:rsidRPr="009C1D30">
        <w:rPr>
          <w:rFonts w:hint="eastAsia"/>
          <w:sz w:val="24"/>
          <w:szCs w:val="24"/>
        </w:rPr>
        <w:t>”</w:t>
      </w:r>
      <w:r w:rsidRPr="009C1D30">
        <w:rPr>
          <w:rFonts w:hint="eastAsia"/>
          <w:sz w:val="24"/>
          <w:szCs w:val="24"/>
        </w:rPr>
        <w:t>也正是在这种意义上</w:t>
      </w:r>
      <w:r w:rsidR="000A0992" w:rsidRPr="009C1D30">
        <w:rPr>
          <w:rFonts w:hint="eastAsia"/>
          <w:sz w:val="24"/>
          <w:szCs w:val="24"/>
        </w:rPr>
        <w:t>，</w:t>
      </w:r>
      <w:r w:rsidR="002F685E" w:rsidRPr="009C1D30">
        <w:rPr>
          <w:rFonts w:hint="eastAsia"/>
          <w:sz w:val="24"/>
          <w:szCs w:val="24"/>
        </w:rPr>
        <w:t>我们可以说原始艺术</w:t>
      </w:r>
      <w:r w:rsidRPr="009C1D30">
        <w:rPr>
          <w:rFonts w:hint="eastAsia"/>
          <w:sz w:val="24"/>
          <w:szCs w:val="24"/>
        </w:rPr>
        <w:t>也便是宗教艺术</w:t>
      </w:r>
      <w:r w:rsidR="000A0992" w:rsidRPr="009C1D30">
        <w:rPr>
          <w:rFonts w:hint="eastAsia"/>
          <w:sz w:val="24"/>
          <w:szCs w:val="24"/>
        </w:rPr>
        <w:t>。</w:t>
      </w:r>
    </w:p>
    <w:p w:rsidR="002F685E" w:rsidRPr="009C1D30" w:rsidRDefault="00836D68" w:rsidP="009C1D30">
      <w:pPr>
        <w:spacing w:afterLines="50"/>
        <w:ind w:firstLineChars="200" w:firstLine="480"/>
        <w:rPr>
          <w:sz w:val="24"/>
          <w:szCs w:val="24"/>
        </w:rPr>
      </w:pPr>
      <w:r w:rsidRPr="009C1D30">
        <w:rPr>
          <w:rFonts w:hint="eastAsia"/>
          <w:sz w:val="24"/>
          <w:szCs w:val="24"/>
        </w:rPr>
        <w:t>原始民族的神话自然也属于宗教艺术的范围，神话的产生</w:t>
      </w:r>
      <w:r w:rsidR="005E35BD" w:rsidRPr="009C1D30">
        <w:rPr>
          <w:rFonts w:hint="eastAsia"/>
          <w:sz w:val="24"/>
          <w:szCs w:val="24"/>
        </w:rPr>
        <w:t>同样源</w:t>
      </w:r>
      <w:r w:rsidRPr="009C1D30">
        <w:rPr>
          <w:rFonts w:hint="eastAsia"/>
          <w:sz w:val="24"/>
          <w:szCs w:val="24"/>
        </w:rPr>
        <w:t>自原始人的万物有灵观，它是原始人对人类与一切自然现象、宇宙之间关系的感知，是将自然加以人格化解释的结果，是原始人畏惧自然而又力图理解自然的产物。“在原始人看来，自然力是某种异己的、神秘的、超越一切的东西。在所有文明民族所经历的一定阶段上，他们用人格化的方法来同化自然力。正是这种人格化的欲望，到处创造了许多神。”在人类的幼年时代，原始宗教实际上是一种“神话宗教”，原始神话实质上也就是原始宗教的“神</w:t>
      </w:r>
      <w:r w:rsidRPr="009C1D30">
        <w:rPr>
          <w:rFonts w:hint="eastAsia"/>
          <w:sz w:val="24"/>
          <w:szCs w:val="24"/>
        </w:rPr>
        <w:lastRenderedPageBreak/>
        <w:t>学”与经典。在他们那关于人类和世界起源的解释中，既充满着五彩斑斓的奇思妙想，又充满着实实在在的拜神主义，它是原始宗教的忠实记录与表达，是初民知识与智慧的积累与结晶，其中包含了初民</w:t>
      </w:r>
      <w:r w:rsidRPr="009C1D30">
        <w:rPr>
          <w:sz w:val="24"/>
          <w:szCs w:val="24"/>
        </w:rPr>
        <w:t>们</w:t>
      </w:r>
      <w:r w:rsidRPr="009C1D30">
        <w:rPr>
          <w:rFonts w:hint="eastAsia"/>
          <w:sz w:val="24"/>
          <w:szCs w:val="24"/>
        </w:rPr>
        <w:t>的宇宙观、宗教思想以及对自然界的认识。</w:t>
      </w:r>
    </w:p>
    <w:p w:rsidR="002F685E" w:rsidRPr="009C1D30" w:rsidRDefault="00836D68" w:rsidP="009C1D30">
      <w:pPr>
        <w:spacing w:afterLines="50"/>
        <w:ind w:firstLineChars="200" w:firstLine="480"/>
        <w:rPr>
          <w:sz w:val="24"/>
          <w:szCs w:val="24"/>
        </w:rPr>
      </w:pPr>
      <w:r w:rsidRPr="009C1D30">
        <w:rPr>
          <w:rFonts w:hint="eastAsia"/>
          <w:sz w:val="24"/>
          <w:szCs w:val="24"/>
        </w:rPr>
        <w:t>恩格斯曾把原始部落的神话归于原始人共同的宗教观念之中</w:t>
      </w:r>
      <w:r w:rsidR="00146037" w:rsidRPr="009C1D30">
        <w:rPr>
          <w:rFonts w:hint="eastAsia"/>
          <w:sz w:val="24"/>
          <w:szCs w:val="24"/>
        </w:rPr>
        <w:t>。</w:t>
      </w:r>
      <w:r w:rsidRPr="009C1D30">
        <w:rPr>
          <w:rFonts w:hint="eastAsia"/>
          <w:sz w:val="24"/>
          <w:szCs w:val="24"/>
        </w:rPr>
        <w:t>现代西方美学家荣格从他的</w:t>
      </w:r>
      <w:r w:rsidR="00146037" w:rsidRPr="009C1D30">
        <w:rPr>
          <w:rFonts w:hint="eastAsia"/>
          <w:sz w:val="24"/>
          <w:szCs w:val="24"/>
        </w:rPr>
        <w:t>“集体无意识”</w:t>
      </w:r>
      <w:r w:rsidRPr="009C1D30">
        <w:rPr>
          <w:rFonts w:hint="eastAsia"/>
          <w:sz w:val="24"/>
          <w:szCs w:val="24"/>
        </w:rPr>
        <w:t>理论出发</w:t>
      </w:r>
      <w:r w:rsidR="00146037" w:rsidRPr="009C1D30">
        <w:rPr>
          <w:rFonts w:hint="eastAsia"/>
          <w:sz w:val="24"/>
          <w:szCs w:val="24"/>
        </w:rPr>
        <w:t>，</w:t>
      </w:r>
      <w:r w:rsidRPr="009C1D30">
        <w:rPr>
          <w:rFonts w:hint="eastAsia"/>
          <w:sz w:val="24"/>
          <w:szCs w:val="24"/>
        </w:rPr>
        <w:t>指出神话是原始人的灵魂</w:t>
      </w:r>
      <w:r w:rsidR="00146037" w:rsidRPr="009C1D30">
        <w:rPr>
          <w:rFonts w:hint="eastAsia"/>
          <w:sz w:val="24"/>
          <w:szCs w:val="24"/>
        </w:rPr>
        <w:t>。“</w:t>
      </w:r>
      <w:r w:rsidRPr="009C1D30">
        <w:rPr>
          <w:rFonts w:hint="eastAsia"/>
          <w:sz w:val="24"/>
          <w:szCs w:val="24"/>
        </w:rPr>
        <w:t>原始民族失去了他的神话遗产</w:t>
      </w:r>
      <w:r w:rsidR="00146037" w:rsidRPr="009C1D30">
        <w:rPr>
          <w:rFonts w:hint="eastAsia"/>
          <w:sz w:val="24"/>
          <w:szCs w:val="24"/>
        </w:rPr>
        <w:t>，</w:t>
      </w:r>
      <w:r w:rsidRPr="009C1D30">
        <w:rPr>
          <w:rFonts w:hint="eastAsia"/>
          <w:sz w:val="24"/>
          <w:szCs w:val="24"/>
        </w:rPr>
        <w:t>就像一个失去了灵魂的人那样立刻粉碎灭亡</w:t>
      </w:r>
      <w:r w:rsidR="00146037" w:rsidRPr="009C1D30">
        <w:rPr>
          <w:rFonts w:hint="eastAsia"/>
          <w:sz w:val="24"/>
          <w:szCs w:val="24"/>
        </w:rPr>
        <w:t>。</w:t>
      </w:r>
      <w:r w:rsidRPr="009C1D30">
        <w:rPr>
          <w:rFonts w:hint="eastAsia"/>
          <w:sz w:val="24"/>
          <w:szCs w:val="24"/>
        </w:rPr>
        <w:t>一个民族的神话集是这个民族</w:t>
      </w:r>
      <w:r w:rsidR="00146037" w:rsidRPr="009C1D30">
        <w:rPr>
          <w:rFonts w:hint="eastAsia"/>
          <w:sz w:val="24"/>
          <w:szCs w:val="24"/>
        </w:rPr>
        <w:t>的</w:t>
      </w:r>
      <w:r w:rsidRPr="009C1D30">
        <w:rPr>
          <w:rFonts w:hint="eastAsia"/>
          <w:sz w:val="24"/>
          <w:szCs w:val="24"/>
        </w:rPr>
        <w:t>活的宗教</w:t>
      </w:r>
      <w:r w:rsidR="00146037" w:rsidRPr="009C1D30">
        <w:rPr>
          <w:rFonts w:hint="eastAsia"/>
          <w:sz w:val="24"/>
          <w:szCs w:val="24"/>
        </w:rPr>
        <w:t>。”</w:t>
      </w:r>
      <w:r w:rsidRPr="009C1D30">
        <w:rPr>
          <w:rFonts w:hint="eastAsia"/>
          <w:sz w:val="24"/>
          <w:szCs w:val="24"/>
        </w:rPr>
        <w:t>至今</w:t>
      </w:r>
      <w:r w:rsidR="00146037" w:rsidRPr="009C1D30">
        <w:rPr>
          <w:rFonts w:hint="eastAsia"/>
          <w:sz w:val="24"/>
          <w:szCs w:val="24"/>
        </w:rPr>
        <w:t>，</w:t>
      </w:r>
      <w:r w:rsidRPr="009C1D30">
        <w:rPr>
          <w:rFonts w:hint="eastAsia"/>
          <w:sz w:val="24"/>
          <w:szCs w:val="24"/>
        </w:rPr>
        <w:t>保留在我国少数民族中的某些神话</w:t>
      </w:r>
      <w:r w:rsidR="00146037" w:rsidRPr="009C1D30">
        <w:rPr>
          <w:rFonts w:hint="eastAsia"/>
          <w:sz w:val="24"/>
          <w:szCs w:val="24"/>
        </w:rPr>
        <w:t>还与本族的宗教祭祀</w:t>
      </w:r>
      <w:r w:rsidRPr="009C1D30">
        <w:rPr>
          <w:rFonts w:hint="eastAsia"/>
          <w:sz w:val="24"/>
          <w:szCs w:val="24"/>
        </w:rPr>
        <w:t>结合在一起</w:t>
      </w:r>
      <w:r w:rsidR="00146037" w:rsidRPr="009C1D30">
        <w:rPr>
          <w:rFonts w:hint="eastAsia"/>
          <w:sz w:val="24"/>
          <w:szCs w:val="24"/>
        </w:rPr>
        <w:t>，</w:t>
      </w:r>
      <w:r w:rsidR="00146037" w:rsidRPr="009C1D30">
        <w:rPr>
          <w:sz w:val="24"/>
          <w:szCs w:val="24"/>
        </w:rPr>
        <w:t>其</w:t>
      </w:r>
      <w:r w:rsidR="00146037" w:rsidRPr="009C1D30">
        <w:rPr>
          <w:rFonts w:hint="eastAsia"/>
          <w:sz w:val="24"/>
          <w:szCs w:val="24"/>
        </w:rPr>
        <w:t>神话成为祭祀时的经典与</w:t>
      </w:r>
      <w:r w:rsidRPr="009C1D30">
        <w:rPr>
          <w:rFonts w:hint="eastAsia"/>
          <w:sz w:val="24"/>
          <w:szCs w:val="24"/>
        </w:rPr>
        <w:t>唱本</w:t>
      </w:r>
      <w:r w:rsidR="00146037" w:rsidRPr="009C1D30">
        <w:rPr>
          <w:rFonts w:hint="eastAsia"/>
          <w:sz w:val="24"/>
          <w:szCs w:val="24"/>
        </w:rPr>
        <w:t>。</w:t>
      </w:r>
    </w:p>
    <w:p w:rsidR="0057314C" w:rsidRPr="009C1D30" w:rsidRDefault="00146037" w:rsidP="00146037">
      <w:pPr>
        <w:rPr>
          <w:sz w:val="24"/>
          <w:szCs w:val="24"/>
        </w:rPr>
      </w:pPr>
      <w:r w:rsidRPr="009C1D30">
        <w:rPr>
          <w:rFonts w:hint="eastAsia"/>
          <w:sz w:val="24"/>
          <w:szCs w:val="24"/>
        </w:rPr>
        <w:t>本文</w:t>
      </w:r>
      <w:r w:rsidRPr="009C1D30">
        <w:rPr>
          <w:sz w:val="24"/>
          <w:szCs w:val="24"/>
        </w:rPr>
        <w:t>选</w:t>
      </w:r>
      <w:r w:rsidRPr="009C1D30">
        <w:rPr>
          <w:rFonts w:hint="eastAsia"/>
          <w:sz w:val="24"/>
          <w:szCs w:val="24"/>
        </w:rPr>
        <w:t>自</w:t>
      </w:r>
      <w:r w:rsidR="009A5CE5" w:rsidRPr="009C1D30">
        <w:rPr>
          <w:rFonts w:hint="eastAsia"/>
          <w:sz w:val="24"/>
          <w:szCs w:val="24"/>
        </w:rPr>
        <w:t>蒋</w:t>
      </w:r>
      <w:r w:rsidR="009A5CE5" w:rsidRPr="009C1D30">
        <w:rPr>
          <w:sz w:val="24"/>
          <w:szCs w:val="24"/>
        </w:rPr>
        <w:t>述</w:t>
      </w:r>
      <w:r w:rsidR="009A5CE5" w:rsidRPr="009C1D30">
        <w:rPr>
          <w:rFonts w:hint="eastAsia"/>
          <w:sz w:val="24"/>
          <w:szCs w:val="24"/>
        </w:rPr>
        <w:t>卓的</w:t>
      </w:r>
      <w:r w:rsidRPr="009C1D30">
        <w:rPr>
          <w:sz w:val="24"/>
          <w:szCs w:val="24"/>
        </w:rPr>
        <w:t>《宗教文艺与审美创造》</w:t>
      </w:r>
      <w:r w:rsidRPr="009C1D30">
        <w:rPr>
          <w:rFonts w:hint="eastAsia"/>
          <w:sz w:val="24"/>
          <w:szCs w:val="24"/>
        </w:rPr>
        <w:t>，</w:t>
      </w:r>
      <w:r w:rsidRPr="009C1D30">
        <w:rPr>
          <w:sz w:val="24"/>
          <w:szCs w:val="24"/>
        </w:rPr>
        <w:t>暨南大学出版社</w:t>
      </w:r>
      <w:r w:rsidR="009A5CE5" w:rsidRPr="009C1D30">
        <w:rPr>
          <w:rFonts w:hint="eastAsia"/>
          <w:sz w:val="24"/>
          <w:szCs w:val="24"/>
        </w:rPr>
        <w:t>，</w:t>
      </w:r>
      <w:r w:rsidR="009A5CE5" w:rsidRPr="009C1D30">
        <w:rPr>
          <w:rFonts w:hint="eastAsia"/>
          <w:sz w:val="24"/>
          <w:szCs w:val="24"/>
        </w:rPr>
        <w:t>2006</w:t>
      </w:r>
      <w:r w:rsidR="009A5CE5" w:rsidRPr="009C1D30">
        <w:rPr>
          <w:rFonts w:hint="eastAsia"/>
          <w:sz w:val="24"/>
          <w:szCs w:val="24"/>
        </w:rPr>
        <w:t>年</w:t>
      </w:r>
    </w:p>
    <w:p w:rsidR="00146037" w:rsidRPr="009C1D30" w:rsidRDefault="00146037" w:rsidP="00146037">
      <w:pPr>
        <w:rPr>
          <w:sz w:val="24"/>
          <w:szCs w:val="24"/>
        </w:rPr>
      </w:pPr>
      <w:r w:rsidRPr="009C1D30">
        <w:rPr>
          <w:rFonts w:hint="eastAsia"/>
          <w:sz w:val="24"/>
          <w:szCs w:val="24"/>
        </w:rPr>
        <w:t>该</w:t>
      </w:r>
      <w:r w:rsidRPr="009C1D30">
        <w:rPr>
          <w:sz w:val="24"/>
          <w:szCs w:val="24"/>
        </w:rPr>
        <w:t>著作曾获</w:t>
      </w:r>
      <w:r w:rsidR="0057314C" w:rsidRPr="009C1D30">
        <w:rPr>
          <w:rFonts w:hint="eastAsia"/>
          <w:sz w:val="24"/>
          <w:szCs w:val="24"/>
        </w:rPr>
        <w:t>教育部“第</w:t>
      </w:r>
      <w:r w:rsidR="0057314C" w:rsidRPr="009C1D30">
        <w:rPr>
          <w:sz w:val="24"/>
          <w:szCs w:val="24"/>
        </w:rPr>
        <w:t>四届中国高校人文</w:t>
      </w:r>
      <w:r w:rsidR="0057314C" w:rsidRPr="009C1D30">
        <w:rPr>
          <w:rFonts w:hint="eastAsia"/>
          <w:sz w:val="24"/>
          <w:szCs w:val="24"/>
        </w:rPr>
        <w:t>社会</w:t>
      </w:r>
      <w:r w:rsidR="0057314C" w:rsidRPr="009C1D30">
        <w:rPr>
          <w:sz w:val="24"/>
          <w:szCs w:val="24"/>
        </w:rPr>
        <w:t>科学研究优秀成果奖</w:t>
      </w:r>
      <w:r w:rsidR="0057314C" w:rsidRPr="009C1D30">
        <w:rPr>
          <w:rFonts w:hint="eastAsia"/>
          <w:sz w:val="24"/>
          <w:szCs w:val="24"/>
        </w:rPr>
        <w:t>”（</w:t>
      </w:r>
      <w:r w:rsidR="0057314C" w:rsidRPr="009C1D30">
        <w:rPr>
          <w:sz w:val="24"/>
          <w:szCs w:val="24"/>
        </w:rPr>
        <w:t>二等奖）</w:t>
      </w:r>
    </w:p>
    <w:sectPr w:rsidR="00146037" w:rsidRPr="009C1D30" w:rsidSect="009C1D30">
      <w:pgSz w:w="11906" w:h="16838" w:code="9"/>
      <w:pgMar w:top="1418" w:right="1418" w:bottom="1418" w:left="1418" w:header="851" w:footer="992" w:gutter="0"/>
      <w:cols w:space="425"/>
      <w:docGrid w:type="lines" w:linePitch="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3B" w:rsidRDefault="00217A3B" w:rsidP="00A36B1F">
      <w:r>
        <w:separator/>
      </w:r>
    </w:p>
  </w:endnote>
  <w:endnote w:type="continuationSeparator" w:id="1">
    <w:p w:rsidR="00217A3B" w:rsidRDefault="00217A3B" w:rsidP="00A36B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3B" w:rsidRDefault="00217A3B" w:rsidP="00A36B1F">
      <w:r>
        <w:separator/>
      </w:r>
    </w:p>
  </w:footnote>
  <w:footnote w:type="continuationSeparator" w:id="1">
    <w:p w:rsidR="00217A3B" w:rsidRDefault="00217A3B" w:rsidP="00A3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601AC"/>
    <w:multiLevelType w:val="singleLevel"/>
    <w:tmpl w:val="86B601AC"/>
    <w:lvl w:ilvl="0">
      <w:start w:val="1"/>
      <w:numFmt w:val="decimal"/>
      <w:lvlText w:val="%1."/>
      <w:lvlJc w:val="left"/>
      <w:pPr>
        <w:tabs>
          <w:tab w:val="left" w:pos="312"/>
        </w:tabs>
      </w:pPr>
    </w:lvl>
  </w:abstractNum>
  <w:abstractNum w:abstractNumId="1">
    <w:nsid w:val="9FC17BE8"/>
    <w:multiLevelType w:val="singleLevel"/>
    <w:tmpl w:val="9FC17BE8"/>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4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CA6"/>
    <w:rsid w:val="0003067F"/>
    <w:rsid w:val="000A0992"/>
    <w:rsid w:val="00146037"/>
    <w:rsid w:val="001A65A2"/>
    <w:rsid w:val="001D42D1"/>
    <w:rsid w:val="001E1100"/>
    <w:rsid w:val="00217A3B"/>
    <w:rsid w:val="002250ED"/>
    <w:rsid w:val="00232AE7"/>
    <w:rsid w:val="002E7CF2"/>
    <w:rsid w:val="002F685E"/>
    <w:rsid w:val="003144AB"/>
    <w:rsid w:val="00322B37"/>
    <w:rsid w:val="003E1F94"/>
    <w:rsid w:val="00414343"/>
    <w:rsid w:val="00445CCE"/>
    <w:rsid w:val="00471F4F"/>
    <w:rsid w:val="0057314C"/>
    <w:rsid w:val="00574CA6"/>
    <w:rsid w:val="005756D4"/>
    <w:rsid w:val="005B4263"/>
    <w:rsid w:val="005E35BD"/>
    <w:rsid w:val="006109EF"/>
    <w:rsid w:val="0062025B"/>
    <w:rsid w:val="006A0804"/>
    <w:rsid w:val="0081788E"/>
    <w:rsid w:val="00836D68"/>
    <w:rsid w:val="00852974"/>
    <w:rsid w:val="008C3B7A"/>
    <w:rsid w:val="009A5CE5"/>
    <w:rsid w:val="009C1D30"/>
    <w:rsid w:val="00A13FCF"/>
    <w:rsid w:val="00A32531"/>
    <w:rsid w:val="00A36B1F"/>
    <w:rsid w:val="00AA2020"/>
    <w:rsid w:val="00AC1FFD"/>
    <w:rsid w:val="00B82C76"/>
    <w:rsid w:val="00B9382F"/>
    <w:rsid w:val="00B95638"/>
    <w:rsid w:val="00DD7131"/>
    <w:rsid w:val="00F22D98"/>
    <w:rsid w:val="00F74B63"/>
    <w:rsid w:val="00F75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B1F"/>
    <w:rPr>
      <w:sz w:val="18"/>
      <w:szCs w:val="18"/>
    </w:rPr>
  </w:style>
  <w:style w:type="paragraph" w:styleId="a4">
    <w:name w:val="footer"/>
    <w:basedOn w:val="a"/>
    <w:link w:val="Char0"/>
    <w:uiPriority w:val="99"/>
    <w:unhideWhenUsed/>
    <w:rsid w:val="00A36B1F"/>
    <w:pPr>
      <w:tabs>
        <w:tab w:val="center" w:pos="4153"/>
        <w:tab w:val="right" w:pos="8306"/>
      </w:tabs>
      <w:snapToGrid w:val="0"/>
      <w:jc w:val="left"/>
    </w:pPr>
    <w:rPr>
      <w:sz w:val="18"/>
      <w:szCs w:val="18"/>
    </w:rPr>
  </w:style>
  <w:style w:type="character" w:customStyle="1" w:styleId="Char0">
    <w:name w:val="页脚 Char"/>
    <w:basedOn w:val="a0"/>
    <w:link w:val="a4"/>
    <w:uiPriority w:val="99"/>
    <w:rsid w:val="00A36B1F"/>
    <w:rPr>
      <w:sz w:val="18"/>
      <w:szCs w:val="18"/>
    </w:rPr>
  </w:style>
</w:styles>
</file>

<file path=word/webSettings.xml><?xml version="1.0" encoding="utf-8"?>
<w:webSettings xmlns:r="http://schemas.openxmlformats.org/officeDocument/2006/relationships" xmlns:w="http://schemas.openxmlformats.org/wordprocessingml/2006/main">
  <w:divs>
    <w:div w:id="658928134">
      <w:bodyDiv w:val="1"/>
      <w:marLeft w:val="0"/>
      <w:marRight w:val="0"/>
      <w:marTop w:val="0"/>
      <w:marBottom w:val="0"/>
      <w:divBdr>
        <w:top w:val="none" w:sz="0" w:space="0" w:color="auto"/>
        <w:left w:val="none" w:sz="0" w:space="0" w:color="auto"/>
        <w:bottom w:val="none" w:sz="0" w:space="0" w:color="auto"/>
        <w:right w:val="none" w:sz="0" w:space="0" w:color="auto"/>
      </w:divBdr>
      <w:divsChild>
        <w:div w:id="1383485395">
          <w:marLeft w:val="0"/>
          <w:marRight w:val="0"/>
          <w:marTop w:val="0"/>
          <w:marBottom w:val="0"/>
          <w:divBdr>
            <w:top w:val="none" w:sz="0" w:space="0" w:color="auto"/>
            <w:left w:val="none" w:sz="0" w:space="0" w:color="auto"/>
            <w:bottom w:val="none" w:sz="0" w:space="0" w:color="auto"/>
            <w:right w:val="none" w:sz="0" w:space="0" w:color="auto"/>
          </w:divBdr>
        </w:div>
        <w:div w:id="346636911">
          <w:marLeft w:val="0"/>
          <w:marRight w:val="0"/>
          <w:marTop w:val="0"/>
          <w:marBottom w:val="0"/>
          <w:divBdr>
            <w:top w:val="none" w:sz="0" w:space="0" w:color="auto"/>
            <w:left w:val="none" w:sz="0" w:space="0" w:color="auto"/>
            <w:bottom w:val="none" w:sz="0" w:space="0" w:color="auto"/>
            <w:right w:val="none" w:sz="0" w:space="0" w:color="auto"/>
          </w:divBdr>
          <w:divsChild>
            <w:div w:id="1945262023">
              <w:marLeft w:val="0"/>
              <w:marRight w:val="150"/>
              <w:marTop w:val="0"/>
              <w:marBottom w:val="150"/>
              <w:divBdr>
                <w:top w:val="none" w:sz="0" w:space="0" w:color="auto"/>
                <w:left w:val="none" w:sz="0" w:space="0" w:color="auto"/>
                <w:bottom w:val="none" w:sz="0" w:space="0" w:color="auto"/>
                <w:right w:val="none" w:sz="0" w:space="0" w:color="auto"/>
              </w:divBdr>
              <w:divsChild>
                <w:div w:id="1132599060">
                  <w:marLeft w:val="0"/>
                  <w:marRight w:val="0"/>
                  <w:marTop w:val="0"/>
                  <w:marBottom w:val="0"/>
                  <w:divBdr>
                    <w:top w:val="none" w:sz="0" w:space="0" w:color="auto"/>
                    <w:left w:val="none" w:sz="0" w:space="0" w:color="auto"/>
                    <w:bottom w:val="none" w:sz="0" w:space="0" w:color="auto"/>
                    <w:right w:val="none" w:sz="0" w:space="0" w:color="auto"/>
                  </w:divBdr>
                  <w:divsChild>
                    <w:div w:id="6636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CFS-13</dc:creator>
  <cp:keywords/>
  <dc:description/>
  <cp:lastModifiedBy>微软用户</cp:lastModifiedBy>
  <cp:revision>7</cp:revision>
  <dcterms:created xsi:type="dcterms:W3CDTF">2020-12-28T13:30:00Z</dcterms:created>
  <dcterms:modified xsi:type="dcterms:W3CDTF">2021-01-13T01:27:00Z</dcterms:modified>
</cp:coreProperties>
</file>